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74560B9E"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014E79">
        <w:rPr>
          <w:rFonts w:cs="Courier New"/>
          <w:sz w:val="24"/>
          <w:szCs w:val="24"/>
          <w:lang w:val="de-DE"/>
        </w:rPr>
        <w:t>8</w:t>
      </w:r>
      <w:r w:rsidRPr="00DB3907">
        <w:rPr>
          <w:rFonts w:cs="Courier New"/>
          <w:sz w:val="24"/>
          <w:szCs w:val="24"/>
          <w:lang w:val="de-DE"/>
        </w:rPr>
        <w:tab/>
        <w:t>R4-</w:t>
      </w:r>
      <w:r w:rsidR="001D1E9B" w:rsidRPr="00454C81">
        <w:rPr>
          <w:rFonts w:cs="Courier New"/>
          <w:sz w:val="24"/>
          <w:szCs w:val="24"/>
          <w:lang w:val="de-DE"/>
        </w:rPr>
        <w:t>1</w:t>
      </w:r>
      <w:r w:rsidR="001D1E9B">
        <w:rPr>
          <w:rFonts w:cs="Courier New"/>
          <w:sz w:val="24"/>
          <w:szCs w:val="24"/>
          <w:lang w:val="de-DE"/>
        </w:rPr>
        <w:t>6</w:t>
      </w:r>
      <w:r w:rsidR="001D1E9B" w:rsidRPr="001D1E9B">
        <w:rPr>
          <w:rFonts w:cs="Courier New"/>
          <w:sz w:val="24"/>
          <w:szCs w:val="24"/>
          <w:lang w:val="de-DE"/>
        </w:rPr>
        <w:t>1049</w:t>
      </w:r>
    </w:p>
    <w:p w14:paraId="24BE4D10" w14:textId="5CDBF3C1" w:rsidR="0032671E" w:rsidRPr="00DB3907" w:rsidRDefault="00014E79" w:rsidP="0032671E">
      <w:pPr>
        <w:pStyle w:val="Header"/>
        <w:tabs>
          <w:tab w:val="left" w:pos="6521"/>
        </w:tabs>
        <w:rPr>
          <w:rFonts w:cs="Courier New"/>
          <w:sz w:val="24"/>
          <w:szCs w:val="24"/>
        </w:rPr>
      </w:pPr>
      <w:r>
        <w:rPr>
          <w:rFonts w:cs="Courier New"/>
          <w:sz w:val="24"/>
          <w:szCs w:val="24"/>
        </w:rPr>
        <w:t>February</w:t>
      </w:r>
      <w:r w:rsidR="0032671E">
        <w:rPr>
          <w:rFonts w:cs="Courier New"/>
          <w:sz w:val="24"/>
          <w:szCs w:val="24"/>
        </w:rPr>
        <w:t xml:space="preserve"> </w:t>
      </w:r>
      <w:r w:rsidR="004D7487">
        <w:rPr>
          <w:rFonts w:cs="Courier New"/>
          <w:sz w:val="24"/>
          <w:szCs w:val="24"/>
        </w:rPr>
        <w:t>1</w:t>
      </w:r>
      <w:r>
        <w:rPr>
          <w:rFonts w:cs="Courier New"/>
          <w:sz w:val="24"/>
          <w:szCs w:val="24"/>
        </w:rPr>
        <w:t>5</w:t>
      </w:r>
      <w:r w:rsidR="0032671E">
        <w:rPr>
          <w:rFonts w:cs="Courier New"/>
          <w:sz w:val="24"/>
          <w:szCs w:val="24"/>
          <w:vertAlign w:val="superscript"/>
        </w:rPr>
        <w: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CA09E7">
        <w:rPr>
          <w:rFonts w:cs="Courier New"/>
          <w:sz w:val="24"/>
          <w:szCs w:val="24"/>
        </w:rPr>
        <w:t>1</w:t>
      </w:r>
      <w:r>
        <w:rPr>
          <w:rFonts w:cs="Courier New"/>
          <w:sz w:val="24"/>
          <w:szCs w:val="24"/>
        </w:rPr>
        <w:t>9</w:t>
      </w:r>
      <w:r w:rsidR="00CA09E7">
        <w:rPr>
          <w:rFonts w:cs="Courier New"/>
          <w:sz w:val="24"/>
          <w:szCs w:val="24"/>
          <w:vertAlign w:val="superscript"/>
        </w:rPr>
        <w:t>th</w:t>
      </w:r>
      <w:r w:rsidR="0032671E">
        <w:rPr>
          <w:rFonts w:cs="Courier New"/>
          <w:sz w:val="24"/>
          <w:szCs w:val="24"/>
        </w:rPr>
        <w:t>, 201</w:t>
      </w:r>
      <w:r>
        <w:rPr>
          <w:rFonts w:cs="Courier New"/>
          <w:sz w:val="24"/>
          <w:szCs w:val="24"/>
        </w:rPr>
        <w:t>6</w:t>
      </w:r>
    </w:p>
    <w:p w14:paraId="339F240C" w14:textId="556FD62E" w:rsidR="0032671E" w:rsidRPr="00DB3907" w:rsidRDefault="00014E79" w:rsidP="0032671E">
      <w:pPr>
        <w:pStyle w:val="Header"/>
        <w:rPr>
          <w:rFonts w:cs="Courier New"/>
          <w:sz w:val="24"/>
          <w:szCs w:val="24"/>
        </w:rPr>
      </w:pPr>
      <w:r>
        <w:rPr>
          <w:rFonts w:cs="Courier New"/>
          <w:sz w:val="24"/>
          <w:szCs w:val="24"/>
        </w:rPr>
        <w:t>Malta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2408B3F2"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B6272">
        <w:rPr>
          <w:rFonts w:ascii="Arial" w:hAnsi="Arial"/>
          <w:sz w:val="24"/>
          <w:lang w:val="en-US"/>
        </w:rPr>
        <w:t>6</w:t>
      </w:r>
      <w:r w:rsidR="00CF2485">
        <w:rPr>
          <w:rFonts w:ascii="Arial" w:hAnsi="Arial"/>
          <w:sz w:val="24"/>
          <w:lang w:val="en-US"/>
        </w:rPr>
        <w:t>.13</w:t>
      </w:r>
      <w:r w:rsidR="00EB6272">
        <w:rPr>
          <w:rFonts w:ascii="Arial" w:hAnsi="Arial"/>
          <w:sz w:val="24"/>
          <w:lang w:val="en-US"/>
        </w:rPr>
        <w:t>.2</w:t>
      </w:r>
    </w:p>
    <w:p w14:paraId="46BB2561" w14:textId="308AEA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D4626C">
        <w:rPr>
          <w:rFonts w:ascii="Arial" w:hAnsi="Arial"/>
          <w:sz w:val="24"/>
          <w:lang w:val="en-US"/>
        </w:rPr>
        <w:t>orporated</w:t>
      </w:r>
    </w:p>
    <w:p w14:paraId="1495DFFE" w14:textId="4BD11920"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B6272" w:rsidRPr="00EB6272">
        <w:rPr>
          <w:rFonts w:ascii="Arial" w:hAnsi="Arial"/>
          <w:sz w:val="24"/>
          <w:lang w:val="en-US"/>
        </w:rPr>
        <w:t xml:space="preserve">Channel </w:t>
      </w:r>
      <w:proofErr w:type="gramStart"/>
      <w:r w:rsidR="00EB6272" w:rsidRPr="00EB6272">
        <w:rPr>
          <w:rFonts w:ascii="Arial" w:hAnsi="Arial"/>
          <w:sz w:val="24"/>
          <w:lang w:val="en-US"/>
        </w:rPr>
        <w:t>Sensing</w:t>
      </w:r>
      <w:proofErr w:type="gramEnd"/>
      <w:r w:rsidR="00EB6272" w:rsidRPr="00EB6272">
        <w:rPr>
          <w:rFonts w:ascii="Arial" w:hAnsi="Arial"/>
          <w:sz w:val="24"/>
          <w:lang w:val="en-US"/>
        </w:rPr>
        <w:t xml:space="preserve"> test for LAA</w:t>
      </w:r>
    </w:p>
    <w:p w14:paraId="54BEE060" w14:textId="7CEC1504"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D1E9B">
        <w:rPr>
          <w:rFonts w:ascii="Arial" w:hAnsi="Arial"/>
          <w:sz w:val="24"/>
          <w:lang w:val="en-US"/>
        </w:rPr>
        <w:t>Discussion</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AFD5D8" w14:textId="6A6D266C" w:rsidR="00014E79" w:rsidRDefault="00781440" w:rsidP="00582A1A">
      <w:pPr>
        <w:jc w:val="both"/>
      </w:pPr>
      <w:r>
        <w:t xml:space="preserve">In </w:t>
      </w:r>
      <w:r w:rsidR="00014E79">
        <w:t xml:space="preserve">RAN4 meeting #77 held in Anaheim, a way forward on coexistence tests for LAA was approved </w:t>
      </w:r>
      <w:r w:rsidR="00014E79">
        <w:fldChar w:fldCharType="begin"/>
      </w:r>
      <w:r w:rsidR="00014E79">
        <w:instrText xml:space="preserve"> REF _Ref442191279 \r \h </w:instrText>
      </w:r>
      <w:r w:rsidR="00014E79">
        <w:fldChar w:fldCharType="separate"/>
      </w:r>
      <w:r w:rsidR="00A07499">
        <w:t>[1]</w:t>
      </w:r>
      <w:r w:rsidR="00014E79">
        <w:fldChar w:fldCharType="end"/>
      </w:r>
      <w:r w:rsidR="00014E79">
        <w:t>. In this way forward and clear distinction between LBT tests and multi-node node tests was made, and time plan was agreed.</w:t>
      </w:r>
    </w:p>
    <w:p w14:paraId="4EA7D2C2" w14:textId="7B953DFD" w:rsidR="00781440" w:rsidRDefault="00014E79" w:rsidP="0023565D">
      <w:pPr>
        <w:jc w:val="both"/>
      </w:pPr>
      <w:r>
        <w:t>In this contribution we address the LBT tests and we make a specific proposal for the energy detection test to be defined in TS 36.141.</w:t>
      </w:r>
    </w:p>
    <w:p w14:paraId="248613A6" w14:textId="77777777" w:rsidR="00582A1A" w:rsidRDefault="00582A1A" w:rsidP="0023565D">
      <w:pPr>
        <w:jc w:val="both"/>
      </w:pPr>
    </w:p>
    <w:p w14:paraId="67305E97" w14:textId="66C3ED11" w:rsidR="00781440" w:rsidRDefault="00781440" w:rsidP="00781440">
      <w:pPr>
        <w:pStyle w:val="Heading1"/>
        <w:tabs>
          <w:tab w:val="clear" w:pos="432"/>
          <w:tab w:val="num" w:pos="522"/>
        </w:tabs>
        <w:ind w:left="522" w:hanging="522"/>
        <w:rPr>
          <w:lang w:val="en-US"/>
        </w:rPr>
      </w:pPr>
      <w:r>
        <w:rPr>
          <w:lang w:val="en-US"/>
        </w:rPr>
        <w:t xml:space="preserve">LBT </w:t>
      </w:r>
      <w:r w:rsidR="00014E79">
        <w:rPr>
          <w:lang w:val="en-US"/>
        </w:rPr>
        <w:t>tests</w:t>
      </w:r>
    </w:p>
    <w:p w14:paraId="2986E70E" w14:textId="1BC9C704" w:rsidR="00014E79" w:rsidRDefault="00014E79" w:rsidP="00014E79">
      <w:pPr>
        <w:jc w:val="both"/>
      </w:pPr>
      <w:r>
        <w:t>In RAN #76 and #77, several contributions on coexistence tests for LAA were discussed</w:t>
      </w:r>
      <w:proofErr w:type="gramStart"/>
      <w:r>
        <w:t>..</w:t>
      </w:r>
      <w:proofErr w:type="gramEnd"/>
      <w:r>
        <w:t xml:space="preserve"> In </w:t>
      </w:r>
      <w:r>
        <w:fldChar w:fldCharType="begin"/>
      </w:r>
      <w:r>
        <w:instrText xml:space="preserve"> REF _Ref442191279 \r \h </w:instrText>
      </w:r>
      <w:r>
        <w:fldChar w:fldCharType="separate"/>
      </w:r>
      <w:r w:rsidR="00A07499">
        <w:t>[1]</w:t>
      </w:r>
      <w:r>
        <w:fldChar w:fldCharType="end"/>
      </w:r>
      <w:r>
        <w:t xml:space="preserve">, </w:t>
      </w:r>
      <w:r w:rsidR="00327140">
        <w:t xml:space="preserve">a distinction between LBT tests and multi-nodes tests was made </w:t>
      </w:r>
      <w:r>
        <w:t>a clear time plan for LAA coexistence tests was approved. LBT tests represent the tool to verify the core of LAA functionality, i.e. the capability to sense the channel and postpone the transmission when the medium is detected to be busy. Multi-node tests represent instead something new to RAN4 which will require further investigation. It is worth emphasizing again that LBT tests are already a sufficient tool to guarantee good coexistence performance with Wi-Fi since they will allow to assess the right implementation of RAN1 design.</w:t>
      </w:r>
    </w:p>
    <w:p w14:paraId="3ECC8EF0" w14:textId="47C919CF" w:rsidR="00014E79" w:rsidRDefault="00014E79" w:rsidP="00014E79">
      <w:pPr>
        <w:jc w:val="both"/>
      </w:pPr>
      <w:r>
        <w:t xml:space="preserve">In this contribution we focus on LBT test since this is the first priority as agreed in </w:t>
      </w:r>
      <w:r>
        <w:fldChar w:fldCharType="begin"/>
      </w:r>
      <w:r>
        <w:instrText xml:space="preserve"> REF _Ref442191279 \r \h </w:instrText>
      </w:r>
      <w:r>
        <w:fldChar w:fldCharType="separate"/>
      </w:r>
      <w:r w:rsidR="00A07499">
        <w:t>[1]</w:t>
      </w:r>
      <w:r>
        <w:fldChar w:fldCharType="end"/>
      </w:r>
      <w:r>
        <w:t>. Because Rel13 LAA only allows DL transmission in Band 46, the proposed methodology only applies to Base Station</w:t>
      </w:r>
      <w:r w:rsidR="007E4B1F">
        <w:t xml:space="preserve"> specifications</w:t>
      </w:r>
      <w:r>
        <w:t>, i.e. to TS 36.141.</w:t>
      </w:r>
    </w:p>
    <w:p w14:paraId="28650370" w14:textId="578AEA98" w:rsidR="00781440" w:rsidRDefault="00014E79" w:rsidP="00781440">
      <w:pPr>
        <w:jc w:val="both"/>
      </w:pPr>
      <w:r>
        <w:t>I</w:t>
      </w:r>
      <w:r w:rsidR="00781440">
        <w:t xml:space="preserve">n </w:t>
      </w:r>
      <w:r w:rsidR="00953DE7">
        <w:fldChar w:fldCharType="begin"/>
      </w:r>
      <w:r w:rsidR="00953DE7">
        <w:instrText xml:space="preserve"> REF _Ref431561873 \r \h </w:instrText>
      </w:r>
      <w:r w:rsidR="00953DE7">
        <w:fldChar w:fldCharType="separate"/>
      </w:r>
      <w:r w:rsidR="00A07499">
        <w:t>[4]</w:t>
      </w:r>
      <w:r w:rsidR="00953DE7">
        <w:fldChar w:fldCharType="end"/>
      </w:r>
      <w:r w:rsidR="00781440">
        <w:t xml:space="preserve">, </w:t>
      </w:r>
      <w:r>
        <w:t>we clarified the two essential elements that LBT tests need to cover:</w:t>
      </w:r>
      <w:r w:rsidR="00781440">
        <w:t xml:space="preserve"> </w:t>
      </w:r>
    </w:p>
    <w:p w14:paraId="4641A06D" w14:textId="252140F0" w:rsidR="00781440" w:rsidRPr="006D143A" w:rsidRDefault="00014E79" w:rsidP="00781440">
      <w:pPr>
        <w:pStyle w:val="ListParagraph"/>
        <w:numPr>
          <w:ilvl w:val="0"/>
          <w:numId w:val="23"/>
        </w:numPr>
        <w:jc w:val="both"/>
        <w:rPr>
          <w:b/>
          <w:i/>
        </w:rPr>
      </w:pPr>
      <w:r>
        <w:t>the</w:t>
      </w:r>
      <w:r w:rsidR="00781440">
        <w:t xml:space="preserve"> channel sensing procedure in which the channel will be declared free or busy based on an energy detection threshold</w:t>
      </w:r>
    </w:p>
    <w:p w14:paraId="5EB4588A" w14:textId="23695FC0" w:rsidR="00781440" w:rsidRPr="006D143A" w:rsidRDefault="00014E79" w:rsidP="00781440">
      <w:pPr>
        <w:pStyle w:val="ListParagraph"/>
        <w:numPr>
          <w:ilvl w:val="0"/>
          <w:numId w:val="23"/>
        </w:numPr>
        <w:jc w:val="both"/>
        <w:rPr>
          <w:b/>
          <w:i/>
        </w:rPr>
      </w:pPr>
      <w:r>
        <w:t>the</w:t>
      </w:r>
      <w:r w:rsidR="00781440">
        <w:t xml:space="preserve"> back-off mechanism which will be used to postpone the transmission when the channel is detected to be busy</w:t>
      </w:r>
    </w:p>
    <w:p w14:paraId="726B0ED2" w14:textId="714A0D1D" w:rsidR="00781440" w:rsidRDefault="00164879" w:rsidP="0023565D">
      <w:pPr>
        <w:jc w:val="both"/>
      </w:pPr>
      <w:r>
        <w:t xml:space="preserve">In the following subsections, we provide detailed proposal for the </w:t>
      </w:r>
      <w:r w:rsidR="007E4B1F">
        <w:t>channel sensing test</w:t>
      </w:r>
      <w:r>
        <w:t>.</w:t>
      </w:r>
      <w:r w:rsidR="00040B11">
        <w:t xml:space="preserve"> </w:t>
      </w:r>
    </w:p>
    <w:p w14:paraId="038B8FAF" w14:textId="4948DF33" w:rsidR="00164879" w:rsidRDefault="00164879" w:rsidP="009A6DE2">
      <w:pPr>
        <w:pStyle w:val="Heading2"/>
        <w:rPr>
          <w:lang w:val="en-US"/>
        </w:rPr>
      </w:pPr>
      <w:r>
        <w:rPr>
          <w:lang w:val="en-US"/>
        </w:rPr>
        <w:t xml:space="preserve">LBT </w:t>
      </w:r>
      <w:r w:rsidR="00014E79">
        <w:rPr>
          <w:lang w:val="en-US"/>
        </w:rPr>
        <w:t>energy detection test</w:t>
      </w:r>
    </w:p>
    <w:p w14:paraId="5D402EC9" w14:textId="26E493E2" w:rsidR="00164879" w:rsidRDefault="00164879" w:rsidP="00164879">
      <w:pPr>
        <w:jc w:val="both"/>
      </w:pPr>
      <w:r>
        <w:t xml:space="preserve">The goal of the channel sensing test is to assess </w:t>
      </w:r>
      <w:r w:rsidR="007E4B1F">
        <w:t>whether the medium is occupied or not based on an energy measurement</w:t>
      </w:r>
      <w:r>
        <w:t xml:space="preserve">. </w:t>
      </w:r>
      <w:r w:rsidR="007E4B1F">
        <w:t>In other words, the scope of this</w:t>
      </w:r>
      <w:r>
        <w:t xml:space="preserve"> Energy Detection (ED) test is to check the ability</w:t>
      </w:r>
      <w:r w:rsidR="007E4B1F">
        <w:t xml:space="preserve"> of the BS</w:t>
      </w:r>
      <w:r>
        <w:t xml:space="preserve"> to determine whether the channel is busy is or not based on an </w:t>
      </w:r>
      <w:r w:rsidR="007E4B1F">
        <w:t xml:space="preserve">energy level (ED </w:t>
      </w:r>
      <w:r>
        <w:t>threshold</w:t>
      </w:r>
      <w:r w:rsidR="007E4B1F">
        <w:t>)</w:t>
      </w:r>
      <w:r>
        <w:t xml:space="preserve">. It is worth emphasizing that even if this could be seen as a simplified test, in which we only have one interference source connected to the Device under Testing (DUT), it will be one of the most important element of the overall coexistence framework by ensuring correct detection of other devices operating in the same </w:t>
      </w:r>
      <w:r w:rsidR="00327140">
        <w:t>channel</w:t>
      </w:r>
      <w:r>
        <w:t xml:space="preserve">. </w:t>
      </w:r>
    </w:p>
    <w:p w14:paraId="0DD6B1E3" w14:textId="4BB5AFAD" w:rsidR="00677A15" w:rsidRDefault="00677A15" w:rsidP="00164879">
      <w:pPr>
        <w:jc w:val="both"/>
      </w:pPr>
      <w:r>
        <w:t xml:space="preserve">As a first observation, the ED test will be a conductive test, as agreed in </w:t>
      </w:r>
      <w:r>
        <w:fldChar w:fldCharType="begin"/>
      </w:r>
      <w:r>
        <w:instrText xml:space="preserve"> REF _Ref442191279 \r \h </w:instrText>
      </w:r>
      <w:r>
        <w:fldChar w:fldCharType="separate"/>
      </w:r>
      <w:r w:rsidR="00A07499">
        <w:t>[1]</w:t>
      </w:r>
      <w:r>
        <w:fldChar w:fldCharType="end"/>
      </w:r>
      <w:r>
        <w:t xml:space="preserve">. An illustration of possible test setup is shown in </w:t>
      </w:r>
      <w:r>
        <w:fldChar w:fldCharType="begin"/>
      </w:r>
      <w:r>
        <w:instrText xml:space="preserve"> REF _Ref442193120 \h </w:instrText>
      </w:r>
      <w:r>
        <w:fldChar w:fldCharType="separate"/>
      </w:r>
      <w:r w:rsidR="00A07499">
        <w:t xml:space="preserve">Figure </w:t>
      </w:r>
      <w:r w:rsidR="00A07499">
        <w:rPr>
          <w:noProof/>
        </w:rPr>
        <w:t>1</w:t>
      </w:r>
      <w:r>
        <w:fldChar w:fldCharType="end"/>
      </w:r>
      <w:r>
        <w:t>.</w:t>
      </w:r>
    </w:p>
    <w:p w14:paraId="0072F79C" w14:textId="77777777" w:rsidR="00677A15" w:rsidRDefault="00677A15" w:rsidP="00164879">
      <w:pPr>
        <w:jc w:val="both"/>
      </w:pPr>
    </w:p>
    <w:p w14:paraId="11773FFD" w14:textId="77777777" w:rsidR="00677A15" w:rsidRDefault="00677A15" w:rsidP="00677A15">
      <w:pPr>
        <w:keepNext/>
        <w:jc w:val="center"/>
      </w:pPr>
      <w:r>
        <w:rPr>
          <w:noProof/>
          <w:lang w:val="en-US"/>
        </w:rPr>
        <w:lastRenderedPageBreak/>
        <w:drawing>
          <wp:inline distT="0" distB="0" distL="0" distR="0" wp14:anchorId="7DDB6CA9" wp14:editId="1D6E4448">
            <wp:extent cx="3973286" cy="1870395"/>
            <wp:effectExtent l="0" t="0" r="8255" b="0"/>
            <wp:docPr id="4100" name="Picture 2" descr="schematic test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2" descr="schematic test setu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1703" cy="1879064"/>
                    </a:xfrm>
                    <a:prstGeom prst="rect">
                      <a:avLst/>
                    </a:prstGeom>
                    <a:noFill/>
                    <a:ln>
                      <a:noFill/>
                    </a:ln>
                    <a:extLst/>
                  </pic:spPr>
                </pic:pic>
              </a:graphicData>
            </a:graphic>
          </wp:inline>
        </w:drawing>
      </w:r>
    </w:p>
    <w:p w14:paraId="52A2BA8F" w14:textId="5D8071DC" w:rsidR="00677A15" w:rsidRDefault="00677A15" w:rsidP="00677A15">
      <w:pPr>
        <w:pStyle w:val="Caption"/>
        <w:jc w:val="center"/>
      </w:pPr>
      <w:bookmarkStart w:id="0" w:name="_Ref442193120"/>
      <w:r>
        <w:t xml:space="preserve">Figure </w:t>
      </w:r>
      <w:r>
        <w:fldChar w:fldCharType="begin"/>
      </w:r>
      <w:r>
        <w:instrText xml:space="preserve"> SEQ Figure \* ARABIC </w:instrText>
      </w:r>
      <w:r>
        <w:fldChar w:fldCharType="separate"/>
      </w:r>
      <w:r w:rsidR="00A07499">
        <w:rPr>
          <w:noProof/>
        </w:rPr>
        <w:t>1</w:t>
      </w:r>
      <w:r>
        <w:fldChar w:fldCharType="end"/>
      </w:r>
      <w:bookmarkEnd w:id="0"/>
      <w:r>
        <w:t xml:space="preserve">. Example of test setup for the Energy Detection test </w:t>
      </w:r>
      <w:r>
        <w:fldChar w:fldCharType="begin"/>
      </w:r>
      <w:r>
        <w:instrText xml:space="preserve"> REF _Ref442191279 \r \h </w:instrText>
      </w:r>
      <w:r>
        <w:fldChar w:fldCharType="separate"/>
      </w:r>
      <w:r w:rsidR="00A07499">
        <w:t>[1]</w:t>
      </w:r>
      <w:r>
        <w:fldChar w:fldCharType="end"/>
      </w:r>
      <w:r>
        <w:t>.</w:t>
      </w:r>
    </w:p>
    <w:p w14:paraId="643182E5" w14:textId="471EA81A" w:rsidR="00677A15" w:rsidRDefault="00CF648C" w:rsidP="00164879">
      <w:pPr>
        <w:jc w:val="both"/>
      </w:pPr>
      <w:r>
        <w:t>T</w:t>
      </w:r>
      <w:r w:rsidR="00677A15">
        <w:t xml:space="preserve">he reliability of the detection is a function of the integration/observation time. This can be observed in </w:t>
      </w:r>
      <w:r w:rsidR="00677A15">
        <w:fldChar w:fldCharType="begin"/>
      </w:r>
      <w:r w:rsidR="00677A15">
        <w:instrText xml:space="preserve"> REF _Ref442193434 \h </w:instrText>
      </w:r>
      <w:r w:rsidR="00677A15">
        <w:fldChar w:fldCharType="separate"/>
      </w:r>
      <w:r w:rsidR="00A07499">
        <w:t xml:space="preserve">Figure </w:t>
      </w:r>
      <w:r w:rsidR="00A07499">
        <w:rPr>
          <w:noProof/>
        </w:rPr>
        <w:t>2</w:t>
      </w:r>
      <w:r w:rsidR="00677A15">
        <w:fldChar w:fldCharType="end"/>
      </w:r>
      <w:r w:rsidR="00677A15">
        <w:t xml:space="preserve">. The curves are a pure theoretical limit and represents the CDF of the measured power when a -72dBm/20MHz AWGN interferer is injected into the Device </w:t>
      </w:r>
      <w:proofErr w:type="gramStart"/>
      <w:r w:rsidR="00677A15">
        <w:t>Under</w:t>
      </w:r>
      <w:proofErr w:type="gramEnd"/>
      <w:r w:rsidR="00677A15">
        <w:t xml:space="preserve"> Testing. The DUT is supposed to measure samples over 20MHz, different integration time are taken into account</w:t>
      </w:r>
      <w:r>
        <w:t>, noise figure is set to 5dB</w:t>
      </w:r>
      <w:r w:rsidR="00677A15">
        <w:t>. As it can be observed, the reliability of the measurement increases as the integration time increases. The curves have been obtained by assuming I/Q samples to be Gaussian distributed: under this hypothesis the detection probability can be easily obtained by means of chi-square distribution.</w:t>
      </w:r>
      <w:r w:rsidR="001D1E9B">
        <w:t xml:space="preserve"> An observation which can be made from the picture below is that even in this pure ideal conditions (theoretical) there is a significant spread in the measurement.</w:t>
      </w:r>
    </w:p>
    <w:p w14:paraId="2C3856F8" w14:textId="54B412BB" w:rsidR="00677A15" w:rsidRDefault="00B60EB4" w:rsidP="00677A15">
      <w:pPr>
        <w:keepNext/>
        <w:jc w:val="center"/>
      </w:pPr>
      <w:r w:rsidRPr="00B60EB4">
        <w:t xml:space="preserve"> </w:t>
      </w:r>
      <w:r w:rsidRPr="00B60EB4">
        <w:rPr>
          <w:noProof/>
          <w:lang w:val="en-US"/>
        </w:rPr>
        <w:drawing>
          <wp:inline distT="0" distB="0" distL="0" distR="0" wp14:anchorId="1FF08254" wp14:editId="01BAAF54">
            <wp:extent cx="3909060" cy="2931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9060" cy="2931795"/>
                    </a:xfrm>
                    <a:prstGeom prst="rect">
                      <a:avLst/>
                    </a:prstGeom>
                    <a:noFill/>
                    <a:ln>
                      <a:noFill/>
                    </a:ln>
                  </pic:spPr>
                </pic:pic>
              </a:graphicData>
            </a:graphic>
          </wp:inline>
        </w:drawing>
      </w:r>
    </w:p>
    <w:p w14:paraId="39705722" w14:textId="1E150061" w:rsidR="00677A15" w:rsidRDefault="00677A15" w:rsidP="00677A15">
      <w:pPr>
        <w:pStyle w:val="Caption"/>
        <w:jc w:val="center"/>
      </w:pPr>
      <w:bookmarkStart w:id="1" w:name="_Ref442193434"/>
      <w:r>
        <w:t xml:space="preserve">Figure </w:t>
      </w:r>
      <w:r>
        <w:fldChar w:fldCharType="begin"/>
      </w:r>
      <w:r>
        <w:instrText xml:space="preserve"> SEQ Figure \* ARABIC </w:instrText>
      </w:r>
      <w:r>
        <w:fldChar w:fldCharType="separate"/>
      </w:r>
      <w:r w:rsidR="00A07499">
        <w:rPr>
          <w:noProof/>
        </w:rPr>
        <w:t>2</w:t>
      </w:r>
      <w:r>
        <w:fldChar w:fldCharType="end"/>
      </w:r>
      <w:bookmarkEnd w:id="1"/>
      <w:r>
        <w:t>. CDF of measured power when a -72dBm/20MHz</w:t>
      </w:r>
      <w:r w:rsidR="00B60EB4">
        <w:t xml:space="preserve"> AWGN</w:t>
      </w:r>
      <w:r>
        <w:t xml:space="preserve"> interferer is injected in</w:t>
      </w:r>
      <w:r w:rsidR="00B60EB4">
        <w:t>to</w:t>
      </w:r>
      <w:r>
        <w:t xml:space="preserve"> the DUT device. Theoretical limit</w:t>
      </w:r>
      <w:r w:rsidR="00B60EB4">
        <w:t xml:space="preserve"> for the measurement accuracy</w:t>
      </w:r>
      <w:r>
        <w:t>.</w:t>
      </w:r>
    </w:p>
    <w:p w14:paraId="265D45B1" w14:textId="6AB40042" w:rsidR="001D1E9B" w:rsidRPr="00096131" w:rsidRDefault="00327140" w:rsidP="00096131">
      <w:pPr>
        <w:jc w:val="both"/>
      </w:pPr>
      <w:r w:rsidRPr="002530BF">
        <w:t xml:space="preserve">Based on RAN1 specification </w:t>
      </w:r>
      <w:r w:rsidR="00E067DF">
        <w:fldChar w:fldCharType="begin"/>
      </w:r>
      <w:r w:rsidR="00E067DF">
        <w:instrText xml:space="preserve"> REF _Ref442641517 \r \h </w:instrText>
      </w:r>
      <w:r w:rsidR="00E067DF">
        <w:fldChar w:fldCharType="separate"/>
      </w:r>
      <w:r w:rsidR="00E067DF">
        <w:t>[5]</w:t>
      </w:r>
      <w:r w:rsidR="00E067DF">
        <w:fldChar w:fldCharType="end"/>
      </w:r>
      <w:r w:rsidR="00E067DF">
        <w:t xml:space="preserve">, </w:t>
      </w:r>
      <w:r w:rsidRPr="002530BF">
        <w:t>the ED threshold to b</w:t>
      </w:r>
      <w:r>
        <w:t>e adopted depends on several factors, including regulatory constraints, presence/absence of another technolog</w:t>
      </w:r>
      <w:r w:rsidR="00E067DF">
        <w:t>y operating in the same channel. The methodology proposed below is a generic methodology which can be applied for different ED values according to RAN1 specifications.</w:t>
      </w:r>
    </w:p>
    <w:p w14:paraId="6E819077" w14:textId="0916E239" w:rsidR="00327140" w:rsidRPr="00096131" w:rsidRDefault="00E067DF" w:rsidP="0067008C">
      <w:r w:rsidRPr="00096131">
        <w:t>Reg</w:t>
      </w:r>
      <w:r>
        <w:t xml:space="preserve">arding the nature of the interference signal, since the test needs only to detect energy is natural to specify the interferer as a wideband AWGN </w:t>
      </w:r>
      <w:r w:rsidR="00E97D31">
        <w:t>signal</w:t>
      </w:r>
      <w:r>
        <w:t>.</w:t>
      </w:r>
    </w:p>
    <w:p w14:paraId="4DBF4E59" w14:textId="4D4EB237" w:rsidR="0067008C" w:rsidRDefault="0067008C" w:rsidP="00677A15">
      <w:pPr>
        <w:rPr>
          <w:b/>
          <w:i/>
        </w:rPr>
      </w:pPr>
      <w:r>
        <w:rPr>
          <w:b/>
          <w:i/>
        </w:rPr>
        <w:t xml:space="preserve">Proposal </w:t>
      </w:r>
      <w:r w:rsidR="001D1E9B">
        <w:rPr>
          <w:b/>
          <w:i/>
        </w:rPr>
        <w:t>1</w:t>
      </w:r>
      <w:r>
        <w:rPr>
          <w:b/>
          <w:i/>
        </w:rPr>
        <w:t>: The interference signal should be an AWGN signal</w:t>
      </w:r>
      <w:r w:rsidR="00E067DF">
        <w:rPr>
          <w:b/>
          <w:i/>
        </w:rPr>
        <w:t xml:space="preserve"> of specified bandwidth.</w:t>
      </w:r>
    </w:p>
    <w:p w14:paraId="3D655742" w14:textId="77777777" w:rsidR="00677A15" w:rsidRDefault="00677A15" w:rsidP="00677A15">
      <w:r>
        <w:t xml:space="preserve">Another important observation is related to the test methodology. In general, looking at the plots in </w:t>
      </w:r>
      <w:r>
        <w:fldChar w:fldCharType="begin"/>
      </w:r>
      <w:r>
        <w:instrText xml:space="preserve"> REF _Ref442193434 \h </w:instrText>
      </w:r>
      <w:r>
        <w:fldChar w:fldCharType="separate"/>
      </w:r>
      <w:r w:rsidR="00A07499">
        <w:t xml:space="preserve">Figure </w:t>
      </w:r>
      <w:r w:rsidR="00A07499">
        <w:rPr>
          <w:noProof/>
        </w:rPr>
        <w:t>2</w:t>
      </w:r>
      <w:r>
        <w:fldChar w:fldCharType="end"/>
      </w:r>
      <w:r>
        <w:t>, we can have two approaches:</w:t>
      </w:r>
    </w:p>
    <w:p w14:paraId="5FF2F681" w14:textId="5F17BF1F" w:rsidR="00677A15" w:rsidRDefault="00950D14" w:rsidP="00677A15">
      <w:pPr>
        <w:pStyle w:val="ListParagraph"/>
        <w:numPr>
          <w:ilvl w:val="0"/>
          <w:numId w:val="34"/>
        </w:numPr>
      </w:pPr>
      <w:r>
        <w:t xml:space="preserve">Single side test. In this case for a given input signal above ED threshold (ED threshold + </w:t>
      </w:r>
      <w:r w:rsidR="00E067DF">
        <w:t>Margin</w:t>
      </w:r>
      <w:r>
        <w:t xml:space="preserve">) the DUT needs to detect </w:t>
      </w:r>
      <w:r w:rsidR="00C47337">
        <w:t xml:space="preserve">a </w:t>
      </w:r>
      <w:r>
        <w:t xml:space="preserve">signal </w:t>
      </w:r>
      <w:r w:rsidR="00C47337">
        <w:t xml:space="preserve">which is </w:t>
      </w:r>
      <w:r>
        <w:t xml:space="preserve"> above ED with X% probability</w:t>
      </w:r>
    </w:p>
    <w:p w14:paraId="7AC104F3" w14:textId="2D0BEB9E" w:rsidR="00950D14" w:rsidRDefault="00950D14" w:rsidP="00677A15">
      <w:pPr>
        <w:pStyle w:val="ListParagraph"/>
        <w:numPr>
          <w:ilvl w:val="0"/>
          <w:numId w:val="34"/>
        </w:numPr>
      </w:pPr>
      <w:r>
        <w:lastRenderedPageBreak/>
        <w:t>Double side test. In this case for the input signal at ED level, the DUT needs to detect the signal to be at ED threshold ±</w:t>
      </w:r>
      <w:r w:rsidR="00E067DF">
        <w:t xml:space="preserve">Margin </w:t>
      </w:r>
      <w:r>
        <w:t>with X% probability</w:t>
      </w:r>
    </w:p>
    <w:p w14:paraId="65E56297" w14:textId="406F4999" w:rsidR="00950D14" w:rsidRDefault="00950D14" w:rsidP="00950D14">
      <w:r>
        <w:t xml:space="preserve">Both tests require the specification of a detection probability. </w:t>
      </w:r>
      <w:r w:rsidR="001D1E9B">
        <w:t>For</w:t>
      </w:r>
      <w:r>
        <w:t xml:space="preserve"> this value, </w:t>
      </w:r>
      <w:r w:rsidR="001D1E9B">
        <w:t>assuming 90% probability seems to be a reasonable target</w:t>
      </w:r>
      <w:r>
        <w:t xml:space="preserve">.  </w:t>
      </w:r>
    </w:p>
    <w:p w14:paraId="23D7FFF1" w14:textId="23F3ED73" w:rsidR="00950D14" w:rsidRDefault="00950D14" w:rsidP="00950D14">
      <w:pPr>
        <w:rPr>
          <w:b/>
          <w:i/>
        </w:rPr>
      </w:pPr>
      <w:r>
        <w:rPr>
          <w:b/>
          <w:i/>
        </w:rPr>
        <w:t xml:space="preserve">Proposal </w:t>
      </w:r>
      <w:r w:rsidR="00E067DF">
        <w:rPr>
          <w:b/>
          <w:i/>
        </w:rPr>
        <w:t>2</w:t>
      </w:r>
      <w:r>
        <w:rPr>
          <w:b/>
          <w:i/>
        </w:rPr>
        <w:t xml:space="preserve">: </w:t>
      </w:r>
      <w:r w:rsidR="00E97D31">
        <w:rPr>
          <w:b/>
          <w:i/>
        </w:rPr>
        <w:t>The d</w:t>
      </w:r>
      <w:r>
        <w:rPr>
          <w:b/>
          <w:i/>
        </w:rPr>
        <w:t xml:space="preserve">etection probability for LBT ED test should be 90%. </w:t>
      </w:r>
    </w:p>
    <w:p w14:paraId="33A55C62" w14:textId="67265911" w:rsidR="00677A15" w:rsidRDefault="00950D14" w:rsidP="00950D14">
      <w:r>
        <w:t>Comparing single side and double, our preference is to adopt a single side test. The main reason for this choice is that the goal of the channel sensing is to detect a node transmitting above threshold, therefore single side test represents a more natural way of describing the channel sensing performance.</w:t>
      </w:r>
    </w:p>
    <w:p w14:paraId="520BA1CD" w14:textId="560AE8D6" w:rsidR="00950D14" w:rsidRDefault="00950D14" w:rsidP="00950D14">
      <w:pPr>
        <w:rPr>
          <w:b/>
          <w:i/>
        </w:rPr>
      </w:pPr>
      <w:r>
        <w:rPr>
          <w:b/>
          <w:i/>
        </w:rPr>
        <w:t xml:space="preserve">Proposal </w:t>
      </w:r>
      <w:r w:rsidR="00E067DF">
        <w:rPr>
          <w:b/>
          <w:i/>
        </w:rPr>
        <w:t>3</w:t>
      </w:r>
      <w:r>
        <w:rPr>
          <w:b/>
          <w:i/>
        </w:rPr>
        <w:t xml:space="preserve">: </w:t>
      </w:r>
      <w:r w:rsidR="00E97D31">
        <w:rPr>
          <w:b/>
          <w:i/>
        </w:rPr>
        <w:t xml:space="preserve">The </w:t>
      </w:r>
      <w:r>
        <w:rPr>
          <w:b/>
          <w:i/>
        </w:rPr>
        <w:t xml:space="preserve">LBT ED test should be a single side test. </w:t>
      </w:r>
    </w:p>
    <w:p w14:paraId="67C8F941" w14:textId="4D24369B" w:rsidR="00950D14" w:rsidRDefault="00950D14" w:rsidP="00950D14">
      <w:r>
        <w:t xml:space="preserve">Assuming a single side test, a critical value to be selected is the interferer signal level to be injected into DUT. </w:t>
      </w:r>
      <w:r>
        <w:fldChar w:fldCharType="begin"/>
      </w:r>
      <w:r>
        <w:instrText xml:space="preserve"> REF _Ref442193434 \h </w:instrText>
      </w:r>
      <w:r>
        <w:fldChar w:fldCharType="separate"/>
      </w:r>
      <w:r w:rsidR="00A07499">
        <w:t xml:space="preserve">Figure </w:t>
      </w:r>
      <w:r w:rsidR="00A07499">
        <w:rPr>
          <w:noProof/>
        </w:rPr>
        <w:t>2</w:t>
      </w:r>
      <w:r>
        <w:fldChar w:fldCharType="end"/>
      </w:r>
      <w:r>
        <w:t xml:space="preserve"> shows the sensitivity of the measurement as a function of the integration time. Based on the plots showed in the figure, </w:t>
      </w:r>
      <w:r w:rsidR="00E067DF">
        <w:t>RAN4 should select a reasonable margin</w:t>
      </w:r>
      <w:r>
        <w:t xml:space="preserve"> compared to the ED threshold</w:t>
      </w:r>
      <w:r w:rsidR="00E067DF">
        <w:t xml:space="preserve"> under testing</w:t>
      </w:r>
      <w:r>
        <w:t xml:space="preserve">.  </w:t>
      </w:r>
    </w:p>
    <w:p w14:paraId="620AF331" w14:textId="3210FAAC" w:rsidR="00950D14" w:rsidRDefault="00950D14" w:rsidP="00950D14">
      <w:pPr>
        <w:rPr>
          <w:b/>
          <w:i/>
        </w:rPr>
      </w:pPr>
      <w:r>
        <w:rPr>
          <w:b/>
          <w:i/>
        </w:rPr>
        <w:t xml:space="preserve">Proposal </w:t>
      </w:r>
      <w:r w:rsidR="00E067DF">
        <w:rPr>
          <w:b/>
          <w:i/>
        </w:rPr>
        <w:t>4</w:t>
      </w:r>
      <w:r>
        <w:rPr>
          <w:b/>
          <w:i/>
        </w:rPr>
        <w:t xml:space="preserve">: </w:t>
      </w:r>
      <w:r w:rsidR="00E97D31">
        <w:rPr>
          <w:b/>
          <w:i/>
        </w:rPr>
        <w:t>The interferer</w:t>
      </w:r>
      <w:r>
        <w:rPr>
          <w:b/>
          <w:i/>
        </w:rPr>
        <w:t xml:space="preserve"> signal in LBT ED test should be at </w:t>
      </w:r>
      <w:r w:rsidR="00E067DF" w:rsidRPr="00E067DF">
        <w:rPr>
          <w:b/>
          <w:i/>
        </w:rPr>
        <w:t xml:space="preserve">ED threshold </w:t>
      </w:r>
      <w:r w:rsidR="00C47337">
        <w:rPr>
          <w:b/>
          <w:i/>
        </w:rPr>
        <w:t xml:space="preserve">+ </w:t>
      </w:r>
      <w:r w:rsidR="00E067DF">
        <w:rPr>
          <w:b/>
          <w:i/>
        </w:rPr>
        <w:t xml:space="preserve">TBD </w:t>
      </w:r>
      <w:proofErr w:type="spellStart"/>
      <w:r w:rsidR="00E067DF">
        <w:rPr>
          <w:b/>
          <w:i/>
        </w:rPr>
        <w:t>dB</w:t>
      </w:r>
      <w:r>
        <w:rPr>
          <w:b/>
          <w:i/>
        </w:rPr>
        <w:t>.</w:t>
      </w:r>
      <w:proofErr w:type="spellEnd"/>
      <w:r>
        <w:rPr>
          <w:b/>
          <w:i/>
        </w:rPr>
        <w:t xml:space="preserve"> </w:t>
      </w:r>
    </w:p>
    <w:p w14:paraId="5876F76D" w14:textId="00EF58F6" w:rsidR="00950D14" w:rsidRDefault="00950D14" w:rsidP="00164879">
      <w:pPr>
        <w:jc w:val="both"/>
      </w:pPr>
      <w:r>
        <w:t xml:space="preserve">Based on proposals </w:t>
      </w:r>
      <w:r w:rsidR="0067008C">
        <w:t>1-</w:t>
      </w:r>
      <w:r w:rsidR="00E067DF">
        <w:t>4</w:t>
      </w:r>
      <w:r>
        <w:t xml:space="preserve">, </w:t>
      </w:r>
      <w:r w:rsidR="001D1E9B">
        <w:t xml:space="preserve">a possible test procedure </w:t>
      </w:r>
      <w:r w:rsidR="00C47337">
        <w:t xml:space="preserve">for the LBT ED test </w:t>
      </w:r>
      <w:r w:rsidR="001D1E9B">
        <w:t>can be summarized as follow</w:t>
      </w:r>
      <w:r w:rsidR="00C960D3">
        <w:t>s</w:t>
      </w:r>
      <w:r>
        <w:t>:</w:t>
      </w:r>
    </w:p>
    <w:p w14:paraId="7DFDBC1A" w14:textId="0F8305F4" w:rsidR="00950D14" w:rsidRDefault="00950D14" w:rsidP="00164879">
      <w:pPr>
        <w:jc w:val="both"/>
        <w:rPr>
          <w:b/>
          <w:i/>
        </w:rPr>
      </w:pPr>
      <w:r w:rsidRPr="00950D14">
        <w:rPr>
          <w:b/>
          <w:i/>
        </w:rPr>
        <w:t xml:space="preserve">Proposal </w:t>
      </w:r>
      <w:r w:rsidR="002530BF">
        <w:rPr>
          <w:b/>
          <w:i/>
        </w:rPr>
        <w:t>5</w:t>
      </w:r>
      <w:r w:rsidRPr="00950D14">
        <w:rPr>
          <w:b/>
          <w:i/>
        </w:rPr>
        <w:t>:</w:t>
      </w:r>
      <w:r w:rsidR="00164879" w:rsidRPr="00950D14">
        <w:rPr>
          <w:b/>
          <w:i/>
        </w:rPr>
        <w:t xml:space="preserve"> </w:t>
      </w:r>
      <w:r w:rsidR="00E97D31">
        <w:rPr>
          <w:b/>
          <w:i/>
        </w:rPr>
        <w:t>A</w:t>
      </w:r>
      <w:r w:rsidR="003D12D7">
        <w:rPr>
          <w:b/>
          <w:i/>
        </w:rPr>
        <w:t xml:space="preserve"> possible </w:t>
      </w:r>
      <w:r>
        <w:rPr>
          <w:b/>
          <w:i/>
        </w:rPr>
        <w:t xml:space="preserve">the LBT ED test procedure </w:t>
      </w:r>
      <w:r w:rsidR="003D12D7">
        <w:rPr>
          <w:b/>
          <w:i/>
        </w:rPr>
        <w:t>could</w:t>
      </w:r>
      <w:r>
        <w:rPr>
          <w:b/>
          <w:i/>
        </w:rPr>
        <w:t xml:space="preserve"> </w:t>
      </w:r>
      <w:r w:rsidR="002530BF">
        <w:rPr>
          <w:b/>
          <w:i/>
        </w:rPr>
        <w:t>be based on the following steps</w:t>
      </w:r>
      <w:r>
        <w:rPr>
          <w:b/>
          <w:i/>
        </w:rPr>
        <w:t>:</w:t>
      </w:r>
    </w:p>
    <w:p w14:paraId="6E213579" w14:textId="3E9A3734" w:rsidR="00C47337" w:rsidRPr="00C47337" w:rsidRDefault="00C47337" w:rsidP="00C47337">
      <w:pPr>
        <w:pStyle w:val="ListParagraph"/>
        <w:numPr>
          <w:ilvl w:val="0"/>
          <w:numId w:val="36"/>
        </w:numPr>
        <w:jc w:val="both"/>
        <w:rPr>
          <w:b/>
          <w:i/>
        </w:rPr>
      </w:pPr>
      <w:r>
        <w:rPr>
          <w:b/>
          <w:i/>
        </w:rPr>
        <w:t xml:space="preserve">The </w:t>
      </w:r>
      <w:r w:rsidRPr="00C47337">
        <w:rPr>
          <w:b/>
          <w:i/>
        </w:rPr>
        <w:t>DUT is connected to the test equipment (call box) transmitting full buffer</w:t>
      </w:r>
      <w:r w:rsidR="00C04E46">
        <w:rPr>
          <w:b/>
          <w:i/>
        </w:rPr>
        <w:t xml:space="preserve"> (sequence of burst</w:t>
      </w:r>
      <w:r w:rsidR="00331B89">
        <w:rPr>
          <w:b/>
          <w:i/>
        </w:rPr>
        <w:t>s</w:t>
      </w:r>
      <w:r w:rsidR="00C04E46">
        <w:rPr>
          <w:b/>
          <w:i/>
        </w:rPr>
        <w:t>)</w:t>
      </w:r>
      <w:r w:rsidR="00E97D31">
        <w:rPr>
          <w:b/>
          <w:i/>
        </w:rPr>
        <w:t xml:space="preserve"> in a carrier without interference</w:t>
      </w:r>
      <w:r w:rsidR="00C04E46">
        <w:rPr>
          <w:b/>
          <w:i/>
        </w:rPr>
        <w:t xml:space="preserve"> (clean channel condition)</w:t>
      </w:r>
    </w:p>
    <w:p w14:paraId="0B0D4C9C" w14:textId="5F756098" w:rsidR="00C47337" w:rsidRPr="00C47337" w:rsidRDefault="00C47337" w:rsidP="00C47337">
      <w:pPr>
        <w:pStyle w:val="ListParagraph"/>
        <w:numPr>
          <w:ilvl w:val="0"/>
          <w:numId w:val="36"/>
        </w:numPr>
        <w:jc w:val="both"/>
        <w:rPr>
          <w:b/>
          <w:i/>
        </w:rPr>
      </w:pPr>
      <w:r w:rsidRPr="00C47337">
        <w:rPr>
          <w:b/>
          <w:i/>
        </w:rPr>
        <w:t xml:space="preserve">An external AWGN interferer at </w:t>
      </w:r>
      <w:r w:rsidR="00E067DF" w:rsidRPr="00E067DF">
        <w:rPr>
          <w:b/>
          <w:i/>
        </w:rPr>
        <w:t xml:space="preserve">ED threshold </w:t>
      </w:r>
      <w:r w:rsidRPr="00C47337">
        <w:rPr>
          <w:b/>
          <w:i/>
        </w:rPr>
        <w:t xml:space="preserve">+ </w:t>
      </w:r>
      <w:r w:rsidR="00E067DF">
        <w:rPr>
          <w:b/>
          <w:i/>
        </w:rPr>
        <w:t xml:space="preserve">TBD dB </w:t>
      </w:r>
      <w:r>
        <w:rPr>
          <w:b/>
          <w:i/>
        </w:rPr>
        <w:t xml:space="preserve">is injected </w:t>
      </w:r>
      <w:r w:rsidR="00440DAC">
        <w:rPr>
          <w:b/>
          <w:i/>
        </w:rPr>
        <w:t xml:space="preserve">at a random time and </w:t>
      </w:r>
      <w:r>
        <w:rPr>
          <w:b/>
          <w:i/>
        </w:rPr>
        <w:t xml:space="preserve">for </w:t>
      </w:r>
      <w:r w:rsidR="003D12D7">
        <w:rPr>
          <w:b/>
          <w:i/>
        </w:rPr>
        <w:t xml:space="preserve">a random duration </w:t>
      </w:r>
      <w:r w:rsidRPr="00C47337">
        <w:rPr>
          <w:b/>
          <w:i/>
        </w:rPr>
        <w:t xml:space="preserve"> </w:t>
      </w:r>
    </w:p>
    <w:p w14:paraId="1840B4A5" w14:textId="5B899D76" w:rsidR="00C47337" w:rsidRPr="00C47337" w:rsidRDefault="00C47337" w:rsidP="00C47337">
      <w:pPr>
        <w:pStyle w:val="ListParagraph"/>
        <w:numPr>
          <w:ilvl w:val="0"/>
          <w:numId w:val="36"/>
        </w:numPr>
        <w:jc w:val="both"/>
        <w:rPr>
          <w:b/>
          <w:i/>
        </w:rPr>
      </w:pPr>
      <w:r w:rsidRPr="00C47337">
        <w:rPr>
          <w:b/>
          <w:i/>
        </w:rPr>
        <w:t xml:space="preserve">The test equipment detect that DUT stop transmitting </w:t>
      </w:r>
      <w:r w:rsidR="0054310D">
        <w:rPr>
          <w:b/>
          <w:i/>
        </w:rPr>
        <w:t>while the interference is present</w:t>
      </w:r>
    </w:p>
    <w:p w14:paraId="055EEBB9" w14:textId="77777777" w:rsidR="00C47337" w:rsidRPr="00C47337" w:rsidRDefault="00C47337" w:rsidP="00C47337">
      <w:pPr>
        <w:pStyle w:val="ListParagraph"/>
        <w:numPr>
          <w:ilvl w:val="0"/>
          <w:numId w:val="36"/>
        </w:numPr>
        <w:jc w:val="both"/>
        <w:rPr>
          <w:b/>
          <w:i/>
        </w:rPr>
      </w:pPr>
      <w:r w:rsidRPr="00C47337">
        <w:rPr>
          <w:b/>
          <w:i/>
        </w:rPr>
        <w:t>The external interference is removed</w:t>
      </w:r>
    </w:p>
    <w:p w14:paraId="2585BA27" w14:textId="188894DD" w:rsidR="00C47337" w:rsidRPr="00C47337" w:rsidRDefault="00C47337" w:rsidP="00C47337">
      <w:pPr>
        <w:pStyle w:val="ListParagraph"/>
        <w:numPr>
          <w:ilvl w:val="0"/>
          <w:numId w:val="36"/>
        </w:numPr>
        <w:jc w:val="both"/>
        <w:rPr>
          <w:b/>
          <w:i/>
        </w:rPr>
      </w:pPr>
      <w:r w:rsidRPr="00C47337">
        <w:rPr>
          <w:b/>
          <w:i/>
        </w:rPr>
        <w:t>The test equipment detect that DUT resume</w:t>
      </w:r>
      <w:r w:rsidR="007F4C47">
        <w:rPr>
          <w:b/>
          <w:i/>
        </w:rPr>
        <w:t>s</w:t>
      </w:r>
      <w:r w:rsidRPr="00C47337">
        <w:rPr>
          <w:b/>
          <w:i/>
        </w:rPr>
        <w:t xml:space="preserve"> transmission (new </w:t>
      </w:r>
      <w:proofErr w:type="spellStart"/>
      <w:r w:rsidRPr="00C47337">
        <w:rPr>
          <w:b/>
          <w:i/>
        </w:rPr>
        <w:t>TxOP</w:t>
      </w:r>
      <w:proofErr w:type="spellEnd"/>
      <w:r w:rsidRPr="00C47337">
        <w:rPr>
          <w:b/>
          <w:i/>
        </w:rPr>
        <w:t>)</w:t>
      </w:r>
    </w:p>
    <w:p w14:paraId="16432883" w14:textId="686BFF44" w:rsidR="00C47337" w:rsidRDefault="00C47337" w:rsidP="00C47337">
      <w:pPr>
        <w:pStyle w:val="ListParagraph"/>
        <w:numPr>
          <w:ilvl w:val="0"/>
          <w:numId w:val="36"/>
        </w:numPr>
        <w:jc w:val="both"/>
        <w:rPr>
          <w:b/>
          <w:i/>
        </w:rPr>
      </w:pPr>
      <w:r w:rsidRPr="00C47337">
        <w:rPr>
          <w:b/>
          <w:i/>
        </w:rPr>
        <w:t>The test equipment can measure the duration of the DUT transmission (</w:t>
      </w:r>
      <w:proofErr w:type="spellStart"/>
      <w:r w:rsidRPr="00C47337">
        <w:rPr>
          <w:b/>
          <w:i/>
        </w:rPr>
        <w:t>TxOP</w:t>
      </w:r>
      <w:proofErr w:type="spellEnd"/>
      <w:r w:rsidR="0054310D">
        <w:rPr>
          <w:b/>
          <w:i/>
        </w:rPr>
        <w:t xml:space="preserve"> duration</w:t>
      </w:r>
      <w:r w:rsidRPr="00C47337">
        <w:rPr>
          <w:b/>
          <w:i/>
        </w:rPr>
        <w:t>)</w:t>
      </w:r>
    </w:p>
    <w:p w14:paraId="0F25BF3D" w14:textId="4CA17EC3" w:rsidR="00C04E46" w:rsidRDefault="004B5904" w:rsidP="002530BF">
      <w:pPr>
        <w:jc w:val="both"/>
      </w:pPr>
      <w:r>
        <w:t>The above proposal represents a general guideline for a possible channel sensing test. T</w:t>
      </w:r>
      <w:r w:rsidR="00440DAC">
        <w:t>he</w:t>
      </w:r>
      <w:r>
        <w:t xml:space="preserve"> specific procedure</w:t>
      </w:r>
      <w:r w:rsidR="00440DAC">
        <w:t xml:space="preserve"> </w:t>
      </w:r>
      <w:r>
        <w:t>need</w:t>
      </w:r>
      <w:r w:rsidR="002530BF">
        <w:t>s</w:t>
      </w:r>
      <w:r>
        <w:t xml:space="preserve"> to be </w:t>
      </w:r>
      <w:r w:rsidR="00440DAC">
        <w:t xml:space="preserve">specified in such a way the target </w:t>
      </w:r>
      <w:r>
        <w:t xml:space="preserve">90% </w:t>
      </w:r>
      <w:r w:rsidR="00440DAC">
        <w:t xml:space="preserve">reliability is assessed. </w:t>
      </w:r>
      <w:r w:rsidR="00C04E46">
        <w:t>In particular, s</w:t>
      </w:r>
      <w:r w:rsidR="00C04E46" w:rsidRPr="00C04E46">
        <w:t>teps</w:t>
      </w:r>
      <w:r w:rsidR="00C04E46">
        <w:t xml:space="preserve"> 1 to 6 </w:t>
      </w:r>
      <w:r w:rsidR="003D12D7">
        <w:t>should be</w:t>
      </w:r>
      <w:r w:rsidR="00C04E46">
        <w:t xml:space="preserve"> repeated multiple times to guarantee sufficient statistical confidence. A total duration of the test needs to </w:t>
      </w:r>
      <w:r w:rsidR="00FF4851">
        <w:t>be specified</w:t>
      </w:r>
      <w:r w:rsidR="00C04E46">
        <w:t xml:space="preserve"> as well.</w:t>
      </w:r>
    </w:p>
    <w:p w14:paraId="3C395A66" w14:textId="01EB91E8" w:rsidR="00AA4D07" w:rsidRDefault="00AA4D07" w:rsidP="002530BF">
      <w:pPr>
        <w:jc w:val="both"/>
      </w:pPr>
      <w:r>
        <w:t xml:space="preserve">The above procedure can be used for maximum TXOP limit test as well. </w:t>
      </w:r>
      <w:r w:rsidR="00E97D31">
        <w:t>An alternative</w:t>
      </w:r>
      <w:r>
        <w:t xml:space="preserve"> approach could be to have a separate test for TXOP. In this case, there </w:t>
      </w:r>
      <w:r w:rsidR="000C347D">
        <w:t xml:space="preserve">is </w:t>
      </w:r>
      <w:r w:rsidR="00FE08AE">
        <w:t xml:space="preserve">no </w:t>
      </w:r>
      <w:r>
        <w:t xml:space="preserve">need to have </w:t>
      </w:r>
      <w:r w:rsidR="000C347D">
        <w:t xml:space="preserve">the </w:t>
      </w:r>
      <w:r>
        <w:t xml:space="preserve">external interference </w:t>
      </w:r>
      <w:r w:rsidR="000C347D">
        <w:t>in the</w:t>
      </w:r>
      <w:r w:rsidR="00FF4851">
        <w:t xml:space="preserve"> TXOP test</w:t>
      </w:r>
      <w:r>
        <w:t>.</w:t>
      </w:r>
    </w:p>
    <w:p w14:paraId="7054CD53" w14:textId="77777777" w:rsidR="009A6DE2" w:rsidRPr="0073658B" w:rsidRDefault="009A6DE2" w:rsidP="0023565D">
      <w:pPr>
        <w:jc w:val="both"/>
        <w:rPr>
          <w:b/>
          <w:i/>
        </w:rPr>
      </w:pPr>
    </w:p>
    <w:p w14:paraId="3BB4B4BD" w14:textId="6A4128FD" w:rsidR="006E1AD6" w:rsidRDefault="006E1AD6" w:rsidP="006E1AD6">
      <w:pPr>
        <w:pStyle w:val="Heading1"/>
      </w:pPr>
      <w:r>
        <w:t>Conclusions</w:t>
      </w:r>
    </w:p>
    <w:p w14:paraId="6E26EEFB" w14:textId="28454B2C" w:rsidR="009A6DE2" w:rsidRDefault="00950D14" w:rsidP="006E1AD6">
      <w:pPr>
        <w:jc w:val="both"/>
      </w:pPr>
      <w:r>
        <w:t>In this contribution</w:t>
      </w:r>
      <w:r w:rsidR="009A6DE2">
        <w:t xml:space="preserve"> we analysed the key aspects of </w:t>
      </w:r>
      <w:r w:rsidR="007326A5">
        <w:t xml:space="preserve">the </w:t>
      </w:r>
      <w:r w:rsidR="009A6DE2">
        <w:t xml:space="preserve">LBT </w:t>
      </w:r>
      <w:r>
        <w:t>Energy Detection to be defined in RAN4 and we made the following proposals</w:t>
      </w:r>
      <w:r w:rsidR="00F20E11">
        <w:t xml:space="preserve"> as a possible approach</w:t>
      </w:r>
      <w:r>
        <w:t xml:space="preserve"> for the test to be </w:t>
      </w:r>
      <w:r w:rsidR="00F20E11">
        <w:t>defined</w:t>
      </w:r>
      <w:r>
        <w:t xml:space="preserve"> in TS 36.141:</w:t>
      </w:r>
    </w:p>
    <w:p w14:paraId="5C33F313" w14:textId="6DD30643" w:rsidR="002530BF" w:rsidRDefault="00E97D31" w:rsidP="002530BF">
      <w:pPr>
        <w:rPr>
          <w:b/>
          <w:i/>
        </w:rPr>
      </w:pPr>
      <w:r>
        <w:rPr>
          <w:b/>
          <w:i/>
        </w:rPr>
        <w:t>Proposal 1: The interferer</w:t>
      </w:r>
      <w:r w:rsidR="002530BF">
        <w:rPr>
          <w:b/>
          <w:i/>
        </w:rPr>
        <w:t xml:space="preserve"> signal should be an AWGN signal of specified bandwidth.</w:t>
      </w:r>
    </w:p>
    <w:p w14:paraId="2C9926B0" w14:textId="595CF4D1" w:rsidR="002530BF" w:rsidRDefault="00E97D31" w:rsidP="002530BF">
      <w:pPr>
        <w:rPr>
          <w:b/>
          <w:i/>
        </w:rPr>
      </w:pPr>
      <w:r>
        <w:rPr>
          <w:b/>
          <w:i/>
        </w:rPr>
        <w:t>Proposal 2: The d</w:t>
      </w:r>
      <w:r w:rsidR="002530BF">
        <w:rPr>
          <w:b/>
          <w:i/>
        </w:rPr>
        <w:t xml:space="preserve">etection probability for LBT ED test should be 90%. </w:t>
      </w:r>
    </w:p>
    <w:p w14:paraId="7E939A24" w14:textId="5E28E305" w:rsidR="002530BF" w:rsidRDefault="002530BF" w:rsidP="00096131">
      <w:r>
        <w:rPr>
          <w:b/>
          <w:i/>
        </w:rPr>
        <w:t xml:space="preserve">Proposal 3: </w:t>
      </w:r>
      <w:r w:rsidR="00E97D31">
        <w:rPr>
          <w:b/>
          <w:i/>
        </w:rPr>
        <w:t xml:space="preserve">The </w:t>
      </w:r>
      <w:r>
        <w:rPr>
          <w:b/>
          <w:i/>
        </w:rPr>
        <w:t xml:space="preserve">LBT ED test should be a single side test. </w:t>
      </w:r>
    </w:p>
    <w:p w14:paraId="7F8D5734" w14:textId="4D72EE8A" w:rsidR="002530BF" w:rsidRDefault="00E97D31" w:rsidP="002530BF">
      <w:pPr>
        <w:rPr>
          <w:b/>
          <w:i/>
        </w:rPr>
      </w:pPr>
      <w:r>
        <w:rPr>
          <w:b/>
          <w:i/>
        </w:rPr>
        <w:t>Proposal 4: The interferer</w:t>
      </w:r>
      <w:r w:rsidR="002530BF">
        <w:rPr>
          <w:b/>
          <w:i/>
        </w:rPr>
        <w:t xml:space="preserve"> signal in LBT ED test should be at </w:t>
      </w:r>
      <w:r w:rsidR="002530BF" w:rsidRPr="00E067DF">
        <w:rPr>
          <w:b/>
          <w:i/>
        </w:rPr>
        <w:t xml:space="preserve">ED threshold </w:t>
      </w:r>
      <w:r w:rsidR="002530BF">
        <w:rPr>
          <w:b/>
          <w:i/>
        </w:rPr>
        <w:t xml:space="preserve">+ TBD </w:t>
      </w:r>
      <w:proofErr w:type="spellStart"/>
      <w:r w:rsidR="002530BF">
        <w:rPr>
          <w:b/>
          <w:i/>
        </w:rPr>
        <w:t>dB.</w:t>
      </w:r>
      <w:proofErr w:type="spellEnd"/>
      <w:r w:rsidR="002530BF">
        <w:rPr>
          <w:b/>
          <w:i/>
        </w:rPr>
        <w:t xml:space="preserve"> </w:t>
      </w:r>
    </w:p>
    <w:p w14:paraId="20E68F31" w14:textId="1FACD3D4" w:rsidR="003713BC" w:rsidRDefault="003713BC" w:rsidP="003713BC">
      <w:pPr>
        <w:jc w:val="both"/>
        <w:rPr>
          <w:b/>
          <w:i/>
        </w:rPr>
      </w:pPr>
      <w:r w:rsidRPr="00950D14">
        <w:rPr>
          <w:b/>
          <w:i/>
        </w:rPr>
        <w:t xml:space="preserve">Proposal </w:t>
      </w:r>
      <w:r>
        <w:rPr>
          <w:b/>
          <w:i/>
        </w:rPr>
        <w:t>5</w:t>
      </w:r>
      <w:r w:rsidRPr="00950D14">
        <w:rPr>
          <w:b/>
          <w:i/>
        </w:rPr>
        <w:t xml:space="preserve">: </w:t>
      </w:r>
      <w:r w:rsidR="00E97D31">
        <w:rPr>
          <w:b/>
          <w:i/>
        </w:rPr>
        <w:t>A</w:t>
      </w:r>
      <w:r>
        <w:rPr>
          <w:b/>
          <w:i/>
        </w:rPr>
        <w:t xml:space="preserve"> possible the LBT ED test procedure could be based on the following steps:</w:t>
      </w:r>
    </w:p>
    <w:p w14:paraId="4810180E" w14:textId="7ADFF04A" w:rsidR="003713BC" w:rsidRPr="00C47337" w:rsidRDefault="003713BC" w:rsidP="003713BC">
      <w:pPr>
        <w:pStyle w:val="ListParagraph"/>
        <w:numPr>
          <w:ilvl w:val="0"/>
          <w:numId w:val="42"/>
        </w:numPr>
        <w:jc w:val="both"/>
        <w:rPr>
          <w:b/>
          <w:i/>
        </w:rPr>
      </w:pPr>
      <w:r>
        <w:rPr>
          <w:b/>
          <w:i/>
        </w:rPr>
        <w:t xml:space="preserve">The </w:t>
      </w:r>
      <w:r w:rsidRPr="00C47337">
        <w:rPr>
          <w:b/>
          <w:i/>
        </w:rPr>
        <w:t>DUT is connected to the test equipment (call box) transmitting full buffer</w:t>
      </w:r>
      <w:r>
        <w:rPr>
          <w:b/>
          <w:i/>
        </w:rPr>
        <w:t xml:space="preserve"> (sequence of burst</w:t>
      </w:r>
      <w:r w:rsidR="00331B89">
        <w:rPr>
          <w:b/>
          <w:i/>
        </w:rPr>
        <w:t>s</w:t>
      </w:r>
      <w:r>
        <w:rPr>
          <w:b/>
          <w:i/>
        </w:rPr>
        <w:t>)</w:t>
      </w:r>
      <w:r w:rsidR="00E97D31">
        <w:rPr>
          <w:b/>
          <w:i/>
        </w:rPr>
        <w:t xml:space="preserve"> in a carrier without interference</w:t>
      </w:r>
      <w:r>
        <w:rPr>
          <w:b/>
          <w:i/>
        </w:rPr>
        <w:t xml:space="preserve"> (clean channel condition)</w:t>
      </w:r>
    </w:p>
    <w:p w14:paraId="2C77A5FB" w14:textId="77777777" w:rsidR="003713BC" w:rsidRPr="00C47337" w:rsidRDefault="003713BC" w:rsidP="003713BC">
      <w:pPr>
        <w:pStyle w:val="ListParagraph"/>
        <w:numPr>
          <w:ilvl w:val="0"/>
          <w:numId w:val="42"/>
        </w:numPr>
        <w:jc w:val="both"/>
        <w:rPr>
          <w:b/>
          <w:i/>
        </w:rPr>
      </w:pPr>
      <w:r w:rsidRPr="00C47337">
        <w:rPr>
          <w:b/>
          <w:i/>
        </w:rPr>
        <w:t xml:space="preserve">An external AWGN interferer at </w:t>
      </w:r>
      <w:r w:rsidRPr="00E067DF">
        <w:rPr>
          <w:b/>
          <w:i/>
        </w:rPr>
        <w:t xml:space="preserve">ED threshold </w:t>
      </w:r>
      <w:r w:rsidRPr="00C47337">
        <w:rPr>
          <w:b/>
          <w:i/>
        </w:rPr>
        <w:t xml:space="preserve">+ </w:t>
      </w:r>
      <w:r>
        <w:rPr>
          <w:b/>
          <w:i/>
        </w:rPr>
        <w:t xml:space="preserve">TBD dB is injected at a random time and for a random duration </w:t>
      </w:r>
      <w:r w:rsidRPr="00C47337">
        <w:rPr>
          <w:b/>
          <w:i/>
        </w:rPr>
        <w:t xml:space="preserve"> </w:t>
      </w:r>
    </w:p>
    <w:p w14:paraId="0527604F" w14:textId="77777777" w:rsidR="003713BC" w:rsidRPr="00C47337" w:rsidRDefault="003713BC" w:rsidP="003713BC">
      <w:pPr>
        <w:pStyle w:val="ListParagraph"/>
        <w:numPr>
          <w:ilvl w:val="0"/>
          <w:numId w:val="42"/>
        </w:numPr>
        <w:jc w:val="both"/>
        <w:rPr>
          <w:b/>
          <w:i/>
        </w:rPr>
      </w:pPr>
      <w:r w:rsidRPr="00C47337">
        <w:rPr>
          <w:b/>
          <w:i/>
        </w:rPr>
        <w:t xml:space="preserve">The test equipment detect that DUT stop transmitting </w:t>
      </w:r>
      <w:r>
        <w:rPr>
          <w:b/>
          <w:i/>
        </w:rPr>
        <w:t>while the interference is present</w:t>
      </w:r>
    </w:p>
    <w:p w14:paraId="52A66D2C" w14:textId="77777777" w:rsidR="003713BC" w:rsidRPr="00C47337" w:rsidRDefault="003713BC" w:rsidP="003713BC">
      <w:pPr>
        <w:pStyle w:val="ListParagraph"/>
        <w:numPr>
          <w:ilvl w:val="0"/>
          <w:numId w:val="42"/>
        </w:numPr>
        <w:jc w:val="both"/>
        <w:rPr>
          <w:b/>
          <w:i/>
        </w:rPr>
      </w:pPr>
      <w:r w:rsidRPr="00C47337">
        <w:rPr>
          <w:b/>
          <w:i/>
        </w:rPr>
        <w:t>The external interference is removed</w:t>
      </w:r>
    </w:p>
    <w:p w14:paraId="55B70CD8" w14:textId="30D5E395" w:rsidR="003713BC" w:rsidRPr="00C47337" w:rsidRDefault="003713BC" w:rsidP="003713BC">
      <w:pPr>
        <w:pStyle w:val="ListParagraph"/>
        <w:numPr>
          <w:ilvl w:val="0"/>
          <w:numId w:val="42"/>
        </w:numPr>
        <w:jc w:val="both"/>
        <w:rPr>
          <w:b/>
          <w:i/>
        </w:rPr>
      </w:pPr>
      <w:r w:rsidRPr="00C47337">
        <w:rPr>
          <w:b/>
          <w:i/>
        </w:rPr>
        <w:t>The test equipment detect that DUT resume</w:t>
      </w:r>
      <w:r w:rsidR="007F4C47">
        <w:rPr>
          <w:b/>
          <w:i/>
        </w:rPr>
        <w:t>s</w:t>
      </w:r>
      <w:r w:rsidRPr="00C47337">
        <w:rPr>
          <w:b/>
          <w:i/>
        </w:rPr>
        <w:t xml:space="preserve"> transmission (new </w:t>
      </w:r>
      <w:proofErr w:type="spellStart"/>
      <w:r w:rsidRPr="00C47337">
        <w:rPr>
          <w:b/>
          <w:i/>
        </w:rPr>
        <w:t>TxOP</w:t>
      </w:r>
      <w:proofErr w:type="spellEnd"/>
      <w:r w:rsidRPr="00C47337">
        <w:rPr>
          <w:b/>
          <w:i/>
        </w:rPr>
        <w:t>)</w:t>
      </w:r>
    </w:p>
    <w:p w14:paraId="6A74AED5" w14:textId="77777777" w:rsidR="003713BC" w:rsidRDefault="003713BC" w:rsidP="003713BC">
      <w:pPr>
        <w:pStyle w:val="ListParagraph"/>
        <w:numPr>
          <w:ilvl w:val="0"/>
          <w:numId w:val="42"/>
        </w:numPr>
        <w:jc w:val="both"/>
        <w:rPr>
          <w:b/>
          <w:i/>
        </w:rPr>
      </w:pPr>
      <w:r w:rsidRPr="00C47337">
        <w:rPr>
          <w:b/>
          <w:i/>
        </w:rPr>
        <w:lastRenderedPageBreak/>
        <w:t>The test equipment can measure the duration of the DUT transmission (</w:t>
      </w:r>
      <w:proofErr w:type="spellStart"/>
      <w:r w:rsidRPr="00C47337">
        <w:rPr>
          <w:b/>
          <w:i/>
        </w:rPr>
        <w:t>TxOP</w:t>
      </w:r>
      <w:proofErr w:type="spellEnd"/>
      <w:r>
        <w:rPr>
          <w:b/>
          <w:i/>
        </w:rPr>
        <w:t xml:space="preserve"> duration</w:t>
      </w:r>
      <w:r w:rsidRPr="00C47337">
        <w:rPr>
          <w:b/>
          <w:i/>
        </w:rPr>
        <w:t>)</w:t>
      </w:r>
    </w:p>
    <w:p w14:paraId="0DAAECE1" w14:textId="1E28E47F" w:rsidR="0054310D" w:rsidRPr="00C47337" w:rsidRDefault="00F20E11" w:rsidP="00096131">
      <w:r>
        <w:t xml:space="preserve">The proposal above will also allow to test the maximum TXOP limit. </w:t>
      </w:r>
      <w:r w:rsidR="00E97D31">
        <w:t>An alternative</w:t>
      </w:r>
      <w:r>
        <w:t xml:space="preserve"> approach could be to use a separate simpler test for TXOP.</w:t>
      </w:r>
    </w:p>
    <w:p w14:paraId="4137A1FD" w14:textId="77777777" w:rsidR="00C47337" w:rsidRDefault="00C47337" w:rsidP="006E1AD6">
      <w:pPr>
        <w:jc w:val="both"/>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bookmarkStart w:id="2" w:name="_GoBack"/>
      <w:bookmarkEnd w:id="2"/>
    </w:p>
    <w:p w14:paraId="1C2B558A" w14:textId="51BF7DBD" w:rsidR="00014E79" w:rsidRPr="00014E79" w:rsidRDefault="00014E79" w:rsidP="00F83D30">
      <w:pPr>
        <w:numPr>
          <w:ilvl w:val="0"/>
          <w:numId w:val="2"/>
        </w:numPr>
        <w:tabs>
          <w:tab w:val="left" w:pos="1080"/>
        </w:tabs>
        <w:rPr>
          <w:lang w:val="en-US"/>
        </w:rPr>
      </w:pPr>
      <w:bookmarkStart w:id="3" w:name="_Ref442191279"/>
      <w:bookmarkStart w:id="4" w:name="_Ref419388595"/>
      <w:bookmarkStart w:id="5" w:name="_Ref419289036"/>
      <w:r>
        <w:rPr>
          <w:lang w:val="en-US"/>
        </w:rPr>
        <w:t>R4-158436, “Way forward on coexistence tests for LAA”, Ericsson, Qualcomm</w:t>
      </w:r>
      <w:bookmarkEnd w:id="3"/>
      <w:r>
        <w:rPr>
          <w:lang w:val="en-US"/>
        </w:rPr>
        <w:t xml:space="preserve"> </w:t>
      </w:r>
    </w:p>
    <w:p w14:paraId="23167AE4" w14:textId="77777777" w:rsidR="00F83D30" w:rsidRDefault="00A13CF6" w:rsidP="00F83D30">
      <w:pPr>
        <w:numPr>
          <w:ilvl w:val="0"/>
          <w:numId w:val="2"/>
        </w:numPr>
        <w:tabs>
          <w:tab w:val="left" w:pos="1080"/>
        </w:tabs>
        <w:rPr>
          <w:lang w:val="en-US"/>
        </w:rPr>
      </w:pPr>
      <w:r>
        <w:t>RP-151045, “New Work Item on Licensed-Assisted Access to Unlicensed Spectrum”, Ericsson, Huawei, Qualcomm, Alcatel-Lucent, RAN#68, June 2015</w:t>
      </w:r>
      <w:r w:rsidR="00F83D30">
        <w:rPr>
          <w:lang w:val="en-US"/>
        </w:rPr>
        <w:t>.</w:t>
      </w:r>
      <w:bookmarkEnd w:id="4"/>
    </w:p>
    <w:p w14:paraId="12364C6D" w14:textId="36A18330" w:rsidR="00953DE7" w:rsidRPr="00582A1A" w:rsidRDefault="00953DE7" w:rsidP="00953DE7">
      <w:pPr>
        <w:numPr>
          <w:ilvl w:val="0"/>
          <w:numId w:val="2"/>
        </w:numPr>
        <w:tabs>
          <w:tab w:val="left" w:pos="1080"/>
        </w:tabs>
        <w:rPr>
          <w:lang w:val="en-US"/>
        </w:rPr>
      </w:pPr>
      <w:bookmarkStart w:id="6" w:name="_Ref431561844"/>
      <w:r>
        <w:rPr>
          <w:noProof/>
        </w:rPr>
        <w:t xml:space="preserve">R4-156326 , </w:t>
      </w:r>
      <w:r w:rsidR="009851A6">
        <w:rPr>
          <w:noProof/>
        </w:rPr>
        <w:t>“</w:t>
      </w:r>
      <w:r w:rsidRPr="00781440">
        <w:rPr>
          <w:noProof/>
        </w:rPr>
        <w:t>Proposed plan for LAA coexistence testing in RAN4</w:t>
      </w:r>
      <w:r w:rsidR="009851A6">
        <w:rPr>
          <w:noProof/>
        </w:rPr>
        <w:t>”</w:t>
      </w:r>
      <w:r>
        <w:rPr>
          <w:noProof/>
        </w:rPr>
        <w:t>, Qualcomm Incorporated.</w:t>
      </w:r>
      <w:bookmarkEnd w:id="6"/>
    </w:p>
    <w:p w14:paraId="54C8BC3F" w14:textId="4F1680CF" w:rsidR="00327140" w:rsidRDefault="00953DE7" w:rsidP="002530BF">
      <w:pPr>
        <w:numPr>
          <w:ilvl w:val="0"/>
          <w:numId w:val="2"/>
        </w:numPr>
        <w:tabs>
          <w:tab w:val="left" w:pos="1080"/>
        </w:tabs>
        <w:rPr>
          <w:lang w:val="en-US"/>
        </w:rPr>
      </w:pPr>
      <w:bookmarkStart w:id="7" w:name="_Ref431561873"/>
      <w:r w:rsidRPr="001929E1">
        <w:rPr>
          <w:noProof/>
        </w:rPr>
        <w:t>R4-154650</w:t>
      </w:r>
      <w:r>
        <w:rPr>
          <w:noProof/>
        </w:rPr>
        <w:t xml:space="preserve">, </w:t>
      </w:r>
      <w:r w:rsidR="009851A6">
        <w:rPr>
          <w:noProof/>
        </w:rPr>
        <w:t>“</w:t>
      </w:r>
      <w:r w:rsidRPr="001929E1">
        <w:rPr>
          <w:noProof/>
        </w:rPr>
        <w:t>LBT requirements for LAA</w:t>
      </w:r>
      <w:r w:rsidR="009851A6">
        <w:rPr>
          <w:noProof/>
        </w:rPr>
        <w:t>”</w:t>
      </w:r>
      <w:r>
        <w:rPr>
          <w:noProof/>
        </w:rPr>
        <w:t>, Qualcomm Incorporated.</w:t>
      </w:r>
      <w:bookmarkEnd w:id="5"/>
      <w:bookmarkEnd w:id="7"/>
    </w:p>
    <w:p w14:paraId="161D824F" w14:textId="6ED0EF88" w:rsidR="00FD6938" w:rsidRPr="00E97D31" w:rsidRDefault="00327140" w:rsidP="00FD6938">
      <w:pPr>
        <w:numPr>
          <w:ilvl w:val="0"/>
          <w:numId w:val="2"/>
        </w:numPr>
        <w:tabs>
          <w:tab w:val="left" w:pos="1080"/>
        </w:tabs>
        <w:rPr>
          <w:lang w:val="en-US"/>
        </w:rPr>
      </w:pPr>
      <w:bookmarkStart w:id="8" w:name="_Ref442641517"/>
      <w:r w:rsidRPr="002530BF">
        <w:rPr>
          <w:lang w:val="en-US"/>
        </w:rPr>
        <w:t>TS 36.213 v13.0.1</w:t>
      </w:r>
      <w:r>
        <w:rPr>
          <w:lang w:val="en-US"/>
        </w:rPr>
        <w:t>.</w:t>
      </w:r>
      <w:bookmarkEnd w:id="8"/>
    </w:p>
    <w:sectPr w:rsidR="00FD6938" w:rsidRPr="00E97D31"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D9EAF" w14:textId="77777777" w:rsidR="00FD3549" w:rsidRDefault="00FD3549">
      <w:r>
        <w:separator/>
      </w:r>
    </w:p>
  </w:endnote>
  <w:endnote w:type="continuationSeparator" w:id="0">
    <w:p w14:paraId="69500439" w14:textId="77777777" w:rsidR="00FD3549" w:rsidRDefault="00FD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7326A5" w:rsidRDefault="007326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7326A5" w:rsidRDefault="007326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7326A5" w:rsidRDefault="007326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4C47">
      <w:rPr>
        <w:rStyle w:val="PageNumber"/>
      </w:rPr>
      <w:t>4</w:t>
    </w:r>
    <w:r>
      <w:rPr>
        <w:rStyle w:val="PageNumber"/>
      </w:rPr>
      <w:fldChar w:fldCharType="end"/>
    </w:r>
  </w:p>
  <w:p w14:paraId="40DAC66D" w14:textId="77777777" w:rsidR="007326A5" w:rsidRDefault="007326A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4CF61" w14:textId="77777777" w:rsidR="00FD3549" w:rsidRDefault="00FD3549">
      <w:r>
        <w:separator/>
      </w:r>
    </w:p>
  </w:footnote>
  <w:footnote w:type="continuationSeparator" w:id="0">
    <w:p w14:paraId="02493B7E" w14:textId="77777777" w:rsidR="00FD3549" w:rsidRDefault="00FD35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772"/>
    <w:multiLevelType w:val="hybridMultilevel"/>
    <w:tmpl w:val="60701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76B08"/>
    <w:multiLevelType w:val="hybridMultilevel"/>
    <w:tmpl w:val="A93CE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40BD3"/>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E7CA4"/>
    <w:multiLevelType w:val="hybridMultilevel"/>
    <w:tmpl w:val="F74E280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62C68"/>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5D2731"/>
    <w:multiLevelType w:val="hybridMultilevel"/>
    <w:tmpl w:val="7C449A4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3C6419FD"/>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9526B"/>
    <w:multiLevelType w:val="hybridMultilevel"/>
    <w:tmpl w:val="27DC8D7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073254B"/>
    <w:multiLevelType w:val="hybridMultilevel"/>
    <w:tmpl w:val="E182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5B5F26"/>
    <w:multiLevelType w:val="hybridMultilevel"/>
    <w:tmpl w:val="0254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74595"/>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022B1E"/>
    <w:multiLevelType w:val="hybridMultilevel"/>
    <w:tmpl w:val="B4802AE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5873C73"/>
    <w:multiLevelType w:val="hybridMultilevel"/>
    <w:tmpl w:val="9180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804FC"/>
    <w:multiLevelType w:val="hybridMultilevel"/>
    <w:tmpl w:val="A87048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021D99"/>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F836A3"/>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2614E"/>
    <w:multiLevelType w:val="hybridMultilevel"/>
    <w:tmpl w:val="47ACE8B0"/>
    <w:lvl w:ilvl="0" w:tplc="5B62568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1943EA"/>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F434F6"/>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9"/>
  </w:num>
  <w:num w:numId="3">
    <w:abstractNumId w:val="34"/>
  </w:num>
  <w:num w:numId="4">
    <w:abstractNumId w:val="38"/>
  </w:num>
  <w:num w:numId="5">
    <w:abstractNumId w:val="24"/>
  </w:num>
  <w:num w:numId="6">
    <w:abstractNumId w:val="15"/>
  </w:num>
  <w:num w:numId="7">
    <w:abstractNumId w:val="6"/>
  </w:num>
  <w:num w:numId="8">
    <w:abstractNumId w:val="32"/>
  </w:num>
  <w:num w:numId="9">
    <w:abstractNumId w:val="16"/>
  </w:num>
  <w:num w:numId="10">
    <w:abstractNumId w:val="23"/>
  </w:num>
  <w:num w:numId="11">
    <w:abstractNumId w:val="40"/>
  </w:num>
  <w:num w:numId="12">
    <w:abstractNumId w:val="5"/>
  </w:num>
  <w:num w:numId="13">
    <w:abstractNumId w:val="18"/>
  </w:num>
  <w:num w:numId="14">
    <w:abstractNumId w:val="17"/>
  </w:num>
  <w:num w:numId="15">
    <w:abstractNumId w:val="2"/>
  </w:num>
  <w:num w:numId="16">
    <w:abstractNumId w:val="11"/>
  </w:num>
  <w:num w:numId="17">
    <w:abstractNumId w:val="7"/>
  </w:num>
  <w:num w:numId="18">
    <w:abstractNumId w:val="8"/>
  </w:num>
  <w:num w:numId="19">
    <w:abstractNumId w:val="28"/>
  </w:num>
  <w:num w:numId="20">
    <w:abstractNumId w:val="14"/>
  </w:num>
  <w:num w:numId="21">
    <w:abstractNumId w:val="10"/>
  </w:num>
  <w:num w:numId="22">
    <w:abstractNumId w:val="4"/>
  </w:num>
  <w:num w:numId="23">
    <w:abstractNumId w:val="22"/>
  </w:num>
  <w:num w:numId="24">
    <w:abstractNumId w:val="0"/>
  </w:num>
  <w:num w:numId="25">
    <w:abstractNumId w:val="9"/>
  </w:num>
  <w:num w:numId="26">
    <w:abstractNumId w:val="1"/>
  </w:num>
  <w:num w:numId="27">
    <w:abstractNumId w:val="30"/>
  </w:num>
  <w:num w:numId="28">
    <w:abstractNumId w:val="25"/>
  </w:num>
  <w:num w:numId="29">
    <w:abstractNumId w:val="31"/>
  </w:num>
  <w:num w:numId="30">
    <w:abstractNumId w:val="21"/>
  </w:num>
  <w:num w:numId="31">
    <w:abstractNumId w:val="19"/>
  </w:num>
  <w:num w:numId="32">
    <w:abstractNumId w:val="26"/>
  </w:num>
  <w:num w:numId="33">
    <w:abstractNumId w:val="35"/>
  </w:num>
  <w:num w:numId="34">
    <w:abstractNumId w:val="20"/>
  </w:num>
  <w:num w:numId="35">
    <w:abstractNumId w:val="36"/>
  </w:num>
  <w:num w:numId="36">
    <w:abstractNumId w:val="37"/>
  </w:num>
  <w:num w:numId="37">
    <w:abstractNumId w:val="3"/>
  </w:num>
  <w:num w:numId="38">
    <w:abstractNumId w:val="12"/>
  </w:num>
  <w:num w:numId="39">
    <w:abstractNumId w:val="3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6D8"/>
    <w:rsid w:val="00624E83"/>
    <w:rsid w:val="006252F1"/>
    <w:rsid w:val="006258FC"/>
    <w:rsid w:val="0062606D"/>
    <w:rsid w:val="006261CB"/>
    <w:rsid w:val="0062624E"/>
    <w:rsid w:val="00630AAF"/>
    <w:rsid w:val="006312FE"/>
    <w:rsid w:val="006317B0"/>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BDD2344-94DA-4412-8429-260056220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94B0C4D-2B62-4705-B80F-7C857E7C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215</TotalTime>
  <Pages>4</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5</cp:revision>
  <cp:lastPrinted>2016-02-05T15:36:00Z</cp:lastPrinted>
  <dcterms:created xsi:type="dcterms:W3CDTF">2016-02-08T16:38:00Z</dcterms:created>
  <dcterms:modified xsi:type="dcterms:W3CDTF">2016-02-08T21:00:00Z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256724645</vt:i4>
  </property>
  <property fmtid="{D5CDD505-2E9C-101B-9397-08002B2CF9AE}" pid="11" name="_EmailSubject">
    <vt:lpwstr>36.104 LBT test</vt:lpwstr>
  </property>
  <property fmtid="{D5CDD505-2E9C-101B-9397-08002B2CF9AE}" pid="12" name="_AuthorEmail">
    <vt:lpwstr>scelebi@qti.qualcomm.com</vt:lpwstr>
  </property>
  <property fmtid="{D5CDD505-2E9C-101B-9397-08002B2CF9AE}" pid="13" name="_AuthorEmailDisplayName">
    <vt:lpwstr>Celebi, Samel</vt:lpwstr>
  </property>
  <property fmtid="{D5CDD505-2E9C-101B-9397-08002B2CF9AE}" pid="14" name="_PreviousAdHocReviewCycleID">
    <vt:i4>-1969081756</vt:i4>
  </property>
  <property fmtid="{D5CDD505-2E9C-101B-9397-08002B2CF9AE}" pid="15" name="_ReviewingToolsShownOnce">
    <vt:lpwstr/>
  </property>
</Properties>
</file>